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AD76B5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AD76B5" w:rsidRDefault="00834B48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AD76B5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AD76B5" w:rsidRDefault="009072DF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AD76B5" w:rsidTr="003A2030">
        <w:tc>
          <w:tcPr>
            <w:tcW w:w="1705" w:type="dxa"/>
            <w:shd w:val="clear" w:color="auto" w:fill="auto"/>
          </w:tcPr>
          <w:p w:rsidR="00DD0A37" w:rsidRPr="00AD76B5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AD76B5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25453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254537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AD76B5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Pr="00AD76B5" w:rsidRDefault="003A2030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440"/>
        <w:gridCol w:w="3217"/>
      </w:tblGrid>
      <w:tr w:rsidR="00465349" w:rsidRPr="00D1324C" w:rsidTr="00D1324C">
        <w:tc>
          <w:tcPr>
            <w:tcW w:w="9782" w:type="dxa"/>
            <w:gridSpan w:val="3"/>
            <w:shd w:val="clear" w:color="auto" w:fill="006600"/>
          </w:tcPr>
          <w:p w:rsidR="00465349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>OPTIMA 7 BIOGAS ANALYZER</w:t>
            </w:r>
            <w:r w:rsidR="00465349"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 xml:space="preserve">  # 4100</w:t>
            </w:r>
            <w:r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>70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O2 Long Life sensor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(with 4 - 5 years life expectation)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21%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CH4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100% NDIR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CO2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100% NDIR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H2S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2,000 ppm</w:t>
            </w: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Optimized, backlit condensate separator with re‐usable PTFE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(pleated) filter for protection against dust and soiling</w:t>
            </w:r>
          </w:p>
        </w:tc>
        <w:tc>
          <w:tcPr>
            <w:tcW w:w="3217" w:type="dxa"/>
            <w:vMerge w:val="restart"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</w:t>
            </w:r>
            <w:r w:rsidRPr="00D1324C">
              <w:rPr>
                <w:rFonts w:asciiTheme="majorHAnsi" w:hAnsiTheme="maj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456425" cy="2286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IRDA interface for high speed infrared printer </w:t>
            </w:r>
            <w:r w:rsidRPr="00D1324C">
              <w:rPr>
                <w:rFonts w:asciiTheme="majorHAnsi" w:hAnsiTheme="majorHAnsi"/>
                <w:b/>
                <w:bCs/>
                <w:i/>
                <w:color w:val="C00000"/>
                <w:sz w:val="18"/>
                <w:szCs w:val="18"/>
                <w:lang w:val="en-US" w:eastAsia="en-US"/>
              </w:rPr>
              <w:t>(printer not included)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Mini‐USB interface for cable data transfer to PC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SD card reader incl. activating software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Internal data storage for up to 16000 measurements,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with color data records visualization on display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Battery and mains operation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High energy Li‐Ion battery, with 6 - 8 hours mains free operation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100 - 240 Volt Battery charger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Biogas sampling line Ø3x2mm silicone with 5m length and stainless steel instrument  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gas inlet port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Modern, slim line enclosure with fixing magnets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Super bright, color 3,5” TFT display with LED backlight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i/>
                <w:color w:val="C00000"/>
                <w:sz w:val="18"/>
                <w:szCs w:val="18"/>
                <w:lang w:val="en-US" w:eastAsia="en-US"/>
              </w:rPr>
              <w:t xml:space="preserve">  (customizable and zoom function)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Integrated, backlit condensate separator with PTFE filter and additional spare filter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Menu guided software and function keys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</w:tbl>
    <w:p w:rsidR="00D1324C" w:rsidRP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D1324C" w:rsidRDefault="00D1324C" w:rsidP="00D1324C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D1324C"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  <w:t>Optional sensors for use at flue gas emission measurements of cogeneration engines:</w:t>
      </w: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</w:p>
    <w:tbl>
      <w:tblPr>
        <w:tblW w:w="9720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42"/>
        <w:gridCol w:w="3085"/>
        <w:gridCol w:w="2325"/>
        <w:gridCol w:w="1170"/>
        <w:gridCol w:w="900"/>
      </w:tblGrid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SENSOR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overload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Part #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88B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="00254537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separate"/>
            </w: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 </w:t>
            </w: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(H2 compensated)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0 – 4,000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10,000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63132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FF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</w:rPr>
              <w:t xml:space="preserve">NO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With calculated NOx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1,000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5,000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63058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NO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vertAlign w:val="subscript"/>
                <w:lang w:val="en-US"/>
              </w:rPr>
              <w:t xml:space="preserve">2        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vertAlign w:val="subscript"/>
                <w:lang w:val="en-US"/>
              </w:rPr>
              <w:t xml:space="preserve">                              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n-US"/>
              </w:rPr>
              <w:t>Needed for true NOx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200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1,000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63059</w:t>
            </w:r>
          </w:p>
        </w:tc>
      </w:tr>
    </w:tbl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D1324C">
      <w:pPr>
        <w:rPr>
          <w:rFonts w:ascii="Calibri" w:hAnsi="Calibri"/>
          <w:b/>
          <w:sz w:val="18"/>
          <w:szCs w:val="18"/>
          <w:lang w:val="en-GB"/>
        </w:rPr>
      </w:pPr>
      <w:r w:rsidRPr="00D1324C">
        <w:rPr>
          <w:rFonts w:ascii="Calibri" w:hAnsi="Calibri"/>
          <w:b/>
          <w:sz w:val="18"/>
          <w:szCs w:val="18"/>
          <w:lang w:val="en-GB"/>
        </w:rPr>
        <w:t>CO and NO</w:t>
      </w:r>
      <w:r>
        <w:rPr>
          <w:rFonts w:ascii="Calibri" w:hAnsi="Calibri"/>
          <w:b/>
          <w:sz w:val="18"/>
          <w:szCs w:val="18"/>
          <w:lang w:val="en-GB"/>
        </w:rPr>
        <w:t>/NO2</w:t>
      </w:r>
      <w:r w:rsidRPr="00D1324C">
        <w:rPr>
          <w:rFonts w:ascii="Calibri" w:hAnsi="Calibri"/>
          <w:b/>
          <w:sz w:val="18"/>
          <w:szCs w:val="18"/>
          <w:lang w:val="en-GB"/>
        </w:rPr>
        <w:t xml:space="preserve"> low are software options – this is not an additional sensor!!!</w:t>
      </w: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970"/>
        <w:gridCol w:w="1890"/>
        <w:gridCol w:w="1620"/>
        <w:gridCol w:w="900"/>
      </w:tblGrid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CO low     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 63132 CO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300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63133</w:t>
            </w:r>
          </w:p>
        </w:tc>
      </w:tr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NO low     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 63058 NO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300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63135</w:t>
            </w:r>
          </w:p>
        </w:tc>
      </w:tr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NO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low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63059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NO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 –    1</w:t>
            </w:r>
            <w:r w:rsidRPr="00D1324C">
              <w:rPr>
                <w:rFonts w:ascii="Calibri" w:hAnsi="Calibri"/>
                <w:sz w:val="18"/>
                <w:szCs w:val="18"/>
              </w:rPr>
              <w:t>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63135</w:t>
            </w:r>
          </w:p>
        </w:tc>
      </w:tr>
    </w:tbl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</w:rPr>
        <w:t>Select your options:</w:t>
      </w:r>
    </w:p>
    <w:p w:rsidR="00D1324C" w:rsidRPr="00D1324C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7674"/>
        <w:gridCol w:w="735"/>
        <w:gridCol w:w="900"/>
      </w:tblGrid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5"/>
                <w:szCs w:val="15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High accuracy differential pressure sensor and measurement +/– 100 hPa for continuous draft measurement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63316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Combustion air temp probe – 8” (200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62928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</w:rPr>
              <w:t>High speed IR printer.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62693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ABS transport case.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62931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FC0FE9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Automatic measurement incl. data logging function, user-specific adjustable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FC0FE9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- Determination of average value, storing on SD card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64158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Shoulder strap for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a</w:t>
            </w: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n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</w:t>
            </w: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lyzer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63218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AUX input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63136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Gas detector, HC.                                                                          Requires AUX input #: 63136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63086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Gas flow velocity.                                                                           Requires Pitot tube and Option #: 63316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63139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12” x 0.2” (300mm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85120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20” x 0.2” (500mm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31.5” x 0.2” (800mm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85132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40” x 0.2” (1000mm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85133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MRU Online View for transfer to PC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15157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Bluetooth module for wireless data transfer to a PC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63363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b/>
          <w:color w:val="FF0000"/>
          <w:sz w:val="18"/>
          <w:szCs w:val="18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US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US"/>
        </w:rPr>
        <w:t>Select your consumables: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97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057"/>
        <w:gridCol w:w="1376"/>
        <w:gridCol w:w="2976"/>
        <w:gridCol w:w="885"/>
      </w:tblGrid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Service &amp; cleaning set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63140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Replaceable filter elements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11165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Printer paper rolls (5 rolls)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59465</w:t>
            </w:r>
          </w:p>
        </w:tc>
      </w:tr>
    </w:tbl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A535A2">
        <w:rPr>
          <w:rFonts w:ascii="Calibri" w:hAnsi="Calibri"/>
          <w:noProof/>
          <w:lang w:val="en-US" w:eastAsia="en-US"/>
        </w:rPr>
        <w:drawing>
          <wp:inline distT="0" distB="0" distL="0" distR="0" wp14:anchorId="4AB8DF73" wp14:editId="31611E16">
            <wp:extent cx="2728595" cy="855980"/>
            <wp:effectExtent l="38100" t="38100" r="33655" b="393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8559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C95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A535A2" w:rsidRDefault="00D1324C" w:rsidP="00D1324C">
      <w:pPr>
        <w:rPr>
          <w:rFonts w:ascii="Calibri" w:hAnsi="Calibri"/>
          <w:b/>
          <w:color w:val="FF0000"/>
          <w:sz w:val="16"/>
          <w:szCs w:val="16"/>
          <w:lang w:val="en-US"/>
        </w:rPr>
      </w:pP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C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hoose </w:t>
      </w: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a probe if needed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:</w:t>
      </w:r>
      <w:r w:rsidRPr="00A535A2">
        <w:rPr>
          <w:rFonts w:ascii="Calibri" w:hAnsi="Calibri"/>
          <w:b/>
          <w:color w:val="FF0000"/>
          <w:sz w:val="16"/>
          <w:szCs w:val="16"/>
          <w:lang w:val="en-US"/>
        </w:rPr>
        <w:t xml:space="preserve">     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274"/>
        <w:gridCol w:w="3060"/>
        <w:gridCol w:w="3738"/>
        <w:gridCol w:w="582"/>
      </w:tblGrid>
      <w:tr w:rsidR="00D1324C" w:rsidRPr="00A535A2" w:rsidTr="00C07B3F">
        <w:trPr>
          <w:trHeight w:val="22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Industrial Probe. </w:t>
            </w:r>
            <w:r w:rsidRPr="00A535A2">
              <w:rPr>
                <w:rFonts w:ascii="Calibri" w:hAnsi="Calibri"/>
                <w:sz w:val="16"/>
                <w:szCs w:val="16"/>
                <w:lang w:val="en-GB"/>
              </w:rPr>
              <w:t xml:space="preserve">Industrial probe handle for exchangeable probe tubes; integrated NiCrNi thermocouple; type “K” connector,  </w:t>
            </w:r>
          </w:p>
          <w:p w:rsidR="00D1324C" w:rsidRPr="00A535A2" w:rsidRDefault="00D1324C" w:rsidP="00C07B3F">
            <w:pP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sz w:val="16"/>
                <w:szCs w:val="16"/>
                <w:lang w:val="en-GB"/>
              </w:rPr>
              <w:t>9’ (2.7 m) gas sampling hose and draft hose; stainless steel connectors. With: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·  </w:t>
            </w:r>
            <w:r w:rsidRPr="00A535A2">
              <w:rPr>
                <w:rFonts w:ascii="Calibri" w:hAnsi="Calibri"/>
                <w:b/>
                <w:sz w:val="16"/>
                <w:szCs w:val="16"/>
                <w:lang w:val="en-US"/>
              </w:rPr>
              <w:t>9’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(2.7 m) Viton hose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A535A2"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(probe tube must be selected below)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  <w:t xml:space="preserve">This is the most selected probe handle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62741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·  </w:t>
            </w:r>
            <w:r w:rsidRPr="00A535A2">
              <w:rPr>
                <w:rFonts w:ascii="Calibri" w:hAnsi="Calibri"/>
                <w:b/>
                <w:sz w:val="16"/>
                <w:szCs w:val="16"/>
                <w:lang w:val="en-US"/>
              </w:rPr>
              <w:t>16’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(5.0 m) Viton hose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A535A2"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(probe tube must be selected below)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62747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  <w:r w:rsidRPr="00A535A2">
        <w:rPr>
          <w:rFonts w:ascii="Calibri" w:hAnsi="Calibri"/>
          <w:noProof/>
          <w:lang w:val="en-US" w:eastAsia="en-US"/>
        </w:rPr>
        <w:t xml:space="preserve">     </w:t>
      </w:r>
    </w:p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</w:p>
    <w:p w:rsidR="00D1324C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  <w:r w:rsidRPr="00AE35EF">
        <w:rPr>
          <w:rFonts w:ascii="Calibri" w:hAnsi="Calibri"/>
          <w:noProof/>
          <w:lang w:val="en-US" w:eastAsia="en-US"/>
        </w:rPr>
        <w:drawing>
          <wp:inline distT="0" distB="0" distL="0" distR="0" wp14:anchorId="46AD7654" wp14:editId="07A14B49">
            <wp:extent cx="2728595" cy="694690"/>
            <wp:effectExtent l="38100" t="38100" r="33655" b="292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6946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C95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Choose your Probe Tube for the Industrial Probe</w:t>
      </w: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 if needed: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 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434"/>
        <w:gridCol w:w="1620"/>
        <w:gridCol w:w="3018"/>
        <w:gridCol w:w="582"/>
      </w:tblGrid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4” x 0.3” (100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7” x 0.3” (180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12” x 0.3” (300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  <w:t xml:space="preserve">This is the most selected probe tube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20” x 0.3” (500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59292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20” x 0.4” (500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55806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30” x 0.4” (750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55672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40” x 0.4” (1000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60” x 0.4” (1500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55674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80” x 0.4” (2000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55464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30” x 0.4” (750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60626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40” x 0.4” (1000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56737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254537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60” x 0.4” (1500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56738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AD76B5" w:rsidRDefault="00D1324C" w:rsidP="00D1324C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AD76B5"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  <w:t>Your comments: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1"/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2"/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</w:p>
    <w:p w:rsidR="00D1324C" w:rsidRPr="00AD76B5" w:rsidRDefault="00D1324C" w:rsidP="00D1324C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 xml:space="preserve">Email this questionnaire to: </w:t>
      </w:r>
      <w:r w:rsidR="00254537">
        <w:rPr>
          <w:rFonts w:asciiTheme="majorHAnsi" w:hAnsiTheme="majorHAnsi"/>
          <w:b/>
          <w:sz w:val="18"/>
          <w:szCs w:val="18"/>
          <w:lang w:val="en-US"/>
        </w:rPr>
        <w:t>info@mru-instruments.com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>We will be more than happy to send you a quotation for the above chosen Analyzer and Options.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 xml:space="preserve">If you have any questions regarding this Analyzer or any other of our Analyzers and Instruments, 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AD76B5">
        <w:rPr>
          <w:rFonts w:asciiTheme="majorHAnsi" w:hAnsiTheme="majorHAnsi"/>
          <w:sz w:val="18"/>
          <w:szCs w:val="18"/>
          <w:lang w:val="en-US"/>
        </w:rPr>
        <w:t>please</w:t>
      </w:r>
      <w:proofErr w:type="gramEnd"/>
      <w:r w:rsidRPr="00AD76B5">
        <w:rPr>
          <w:rFonts w:asciiTheme="majorHAnsi" w:hAnsiTheme="majorHAnsi"/>
          <w:sz w:val="18"/>
          <w:szCs w:val="18"/>
          <w:lang w:val="en-US"/>
        </w:rPr>
        <w:t xml:space="preserve"> feel free to contact us at any time.</w:t>
      </w: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sectPr w:rsidR="00D1324C" w:rsidRPr="00D1324C" w:rsidSect="00F779D1">
      <w:headerReference w:type="default" r:id="rId9"/>
      <w:footerReference w:type="default" r:id="rId10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F2" w:rsidRDefault="007905F2" w:rsidP="00082E36">
      <w:r>
        <w:separator/>
      </w:r>
    </w:p>
  </w:endnote>
  <w:endnote w:type="continuationSeparator" w:id="0">
    <w:p w:rsidR="007905F2" w:rsidRDefault="007905F2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49" w:rsidRDefault="004653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082E36" w:rsidRDefault="00465349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465349" w:rsidRPr="00082E36" w:rsidRDefault="00465349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082E36" w:rsidRDefault="00465349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465349" w:rsidRPr="00082E36" w:rsidRDefault="00465349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F2" w:rsidRDefault="007905F2" w:rsidP="00082E36">
      <w:r>
        <w:separator/>
      </w:r>
    </w:p>
  </w:footnote>
  <w:footnote w:type="continuationSeparator" w:id="0">
    <w:p w:rsidR="007905F2" w:rsidRDefault="007905F2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49" w:rsidRDefault="004653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1656156</wp:posOffset>
              </wp:positionH>
              <wp:positionV relativeFrom="paragraph">
                <wp:posOffset>237490</wp:posOffset>
              </wp:positionV>
              <wp:extent cx="359156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306649" w:rsidRDefault="00465349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D1324C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OPTIMA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4pt;margin-top:18.7pt;width:282.8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" filled="f" stroked="f">
              <v:textbox>
                <w:txbxContent>
                  <w:p w:rsidR="00465349" w:rsidRPr="00306649" w:rsidRDefault="00465349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D1324C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OPTIMA 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13514 Breakwater Path Loop</w:t>
                    </w:r>
                  </w:p>
                  <w:p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3E1C"/>
    <w:rsid w:val="00074776"/>
    <w:rsid w:val="00082E36"/>
    <w:rsid w:val="000A3014"/>
    <w:rsid w:val="00254537"/>
    <w:rsid w:val="00306649"/>
    <w:rsid w:val="00344966"/>
    <w:rsid w:val="003A2030"/>
    <w:rsid w:val="00465349"/>
    <w:rsid w:val="00472B27"/>
    <w:rsid w:val="00496E41"/>
    <w:rsid w:val="006C5365"/>
    <w:rsid w:val="006D27D6"/>
    <w:rsid w:val="007448C8"/>
    <w:rsid w:val="007905F2"/>
    <w:rsid w:val="00834B48"/>
    <w:rsid w:val="008A2142"/>
    <w:rsid w:val="009072DF"/>
    <w:rsid w:val="009F46B0"/>
    <w:rsid w:val="00AD76B5"/>
    <w:rsid w:val="00B0496E"/>
    <w:rsid w:val="00CA11F0"/>
    <w:rsid w:val="00CA61C3"/>
    <w:rsid w:val="00CC579F"/>
    <w:rsid w:val="00D1324C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16</cp:revision>
  <dcterms:created xsi:type="dcterms:W3CDTF">2015-06-13T16:08:00Z</dcterms:created>
  <dcterms:modified xsi:type="dcterms:W3CDTF">2015-09-16T21:24:00Z</dcterms:modified>
</cp:coreProperties>
</file>